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Denizlerin Hâkimi Osmanlılar</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9786259708423</w:t>
            </w:r>
          </w:p>
          <w:p>
            <w:pPr/>
            <w:r>
              <w:rPr/>
              <w:t xml:space="preserve">Etiket Fiyatı: </w:t>
            </w:r>
            <w:r>
              <w:rPr>
                <w:b w:val="1"/>
                <w:bCs w:val="1"/>
              </w:rPr>
              <w:t xml:space="preserve">535,00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Senem Yıldırım</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Denizlerin Kaderini Değiştiren Destansı Bir Yolculuk!</w:t>
            </w:r>
          </w:p>
          <w:p>
            <w:pPr/>
            <w:r>
              <w:rPr/>
              <w:t xml:space="preserve">Kızıldeniz'den Batı Akdeniz'e uzanan nefes kesici bir serüvene hazır mısınız?</w:t>
            </w:r>
          </w:p>
          <w:p>
            <w:pPr/>
            <w:r>
              <w:rPr/>
              <w:t xml:space="preserve"> Bu eser, Osmanlı'nın Basra Körfezi ve Kızıldeniz'e uzanışının ardındaki siyasi fırtınaları gözler önüne seriyor. Ardından, Akdeniz'in fırtınalı sularında Oruç ve Hızır kardeşlerin nefes kesen korsanlık serüvenleri ve Cezayir'deki mücadelesiyle tarihin akışı nasıl değişti? Oruç Reis'in trajik sonu sonrası, Barbaros Hayrettin Paşa'nın Cezayir'de kral oluşu ve bu toprakların Osmanlı'ya katılışıyla oluşan büyük dönüşüme tanık olmaya hazır mısınız? Bu kitap, imparatorluğun karşı konulamaz deniz gücünün ve efsanevi denizcilerinin sır perdesini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https://harpsanat.com/kitaplar/ali-haydar-emir-alpagut-denizde-turkler-denizlerin-hakimi-osmanlilar-4378.html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2026-04-25T21:27:21+03:00</dcterms:created>
  <dcterms:modified xsi:type="dcterms:W3CDTF">2026-04-25T21:27:21+03:00</dcterms:modified>
</cp:coreProperties>
</file>

<file path=docProps/custom.xml><?xml version="1.0" encoding="utf-8"?>
<Properties xmlns="http://schemas.openxmlformats.org/officeDocument/2006/custom-properties" xmlns:vt="http://schemas.openxmlformats.org/officeDocument/2006/docPropsVTypes"/>
</file>